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30B9D" w:rsidR="00341863" w:rsidP="2AA53CCA" w:rsidRDefault="00930B9D" w14:paraId="0F2DB0DC" w14:textId="394F3B24">
      <w:pPr>
        <w:pStyle w:val="Heading3"/>
        <w:keepNext w:val="0"/>
        <w:keepLines w:val="0"/>
        <w:spacing w:before="280"/>
        <w:rPr>
          <w:rFonts w:ascii="Century Gothic" w:hAnsi="Century Gothic"/>
          <w:color w:val="000000"/>
          <w:sz w:val="32"/>
          <w:szCs w:val="32"/>
        </w:rPr>
      </w:pPr>
      <w:r w:rsidRPr="2AA53CCA" w:rsidR="00930B9D">
        <w:rPr>
          <w:rFonts w:ascii="Century Gothic" w:hAnsi="Century Gothic"/>
          <w:color w:val="000000" w:themeColor="text1" w:themeTint="FF" w:themeShade="FF"/>
          <w:sz w:val="32"/>
          <w:szCs w:val="32"/>
        </w:rPr>
        <w:t>HEADLINE</w:t>
      </w:r>
      <w:r w:rsidRPr="2AA53CCA" w:rsidR="00341863">
        <w:rPr>
          <w:rFonts w:ascii="Century Gothic" w:hAnsi="Century Gothic"/>
          <w:color w:val="000000" w:themeColor="text1" w:themeTint="FF" w:themeShade="FF"/>
          <w:sz w:val="32"/>
          <w:szCs w:val="32"/>
        </w:rPr>
        <w:t xml:space="preserve">: </w:t>
      </w:r>
      <w:r w:rsidRPr="2AA53CCA" w:rsidR="5EEAADF5">
        <w:rPr>
          <w:rFonts w:ascii="Century Gothic" w:hAnsi="Century Gothic" w:eastAsia="Arial" w:cs="Arial"/>
          <w:noProof w:val="0"/>
          <w:color w:val="auto"/>
          <w:sz w:val="32"/>
          <w:szCs w:val="32"/>
          <w:highlight w:val="yellow"/>
          <w:lang w:val="en-GB" w:eastAsia="en-GB" w:bidi="ar-SA"/>
        </w:rPr>
        <w:t>Bunratty at 600: Ireland’s Storybook Castle Through the Ages</w:t>
      </w:r>
    </w:p>
    <w:p w:rsidRPr="00930B9D" w:rsidR="00341863" w:rsidP="00341863" w:rsidRDefault="00930B9D" w14:paraId="64A5B0F9" w14:textId="1704BD06">
      <w:pPr>
        <w:spacing w:before="240" w:after="240"/>
        <w:rPr>
          <w:rFonts w:ascii="Century Gothic" w:hAnsi="Century Gothic"/>
          <w:sz w:val="32"/>
          <w:szCs w:val="32"/>
        </w:rPr>
      </w:pPr>
      <w:r w:rsidRPr="00930B9D">
        <w:rPr>
          <w:rFonts w:ascii="Century Gothic" w:hAnsi="Century Gothic"/>
          <w:sz w:val="32"/>
          <w:szCs w:val="32"/>
        </w:rPr>
        <w:t>INTRO</w:t>
      </w:r>
      <w:r w:rsidRPr="00930B9D" w:rsidR="00341863">
        <w:rPr>
          <w:rFonts w:ascii="Century Gothic" w:hAnsi="Century Gothic"/>
          <w:b/>
          <w:bCs/>
          <w:sz w:val="32"/>
          <w:szCs w:val="32"/>
        </w:rPr>
        <w:t>:</w:t>
      </w:r>
      <w:r w:rsidRPr="00930B9D" w:rsidR="00341863">
        <w:rPr>
          <w:rFonts w:ascii="Century Gothic" w:hAnsi="Century Gothic"/>
          <w:sz w:val="32"/>
          <w:szCs w:val="32"/>
        </w:rPr>
        <w:t xml:space="preserve"> 2025 marks the 600</w:t>
      </w:r>
      <w:r w:rsidRPr="00930B9D" w:rsidR="00341863">
        <w:rPr>
          <w:rFonts w:ascii="Century Gothic" w:hAnsi="Century Gothic"/>
          <w:sz w:val="32"/>
          <w:szCs w:val="32"/>
          <w:vertAlign w:val="superscript"/>
        </w:rPr>
        <w:t>th</w:t>
      </w:r>
      <w:r w:rsidRPr="00930B9D" w:rsidR="00341863">
        <w:rPr>
          <w:rFonts w:ascii="Century Gothic" w:hAnsi="Century Gothic"/>
          <w:sz w:val="32"/>
          <w:szCs w:val="32"/>
        </w:rPr>
        <w:t xml:space="preserve"> birthday of Bunratty Castl</w:t>
      </w:r>
      <w:r w:rsidRPr="00930B9D">
        <w:rPr>
          <w:rFonts w:ascii="Century Gothic" w:hAnsi="Century Gothic"/>
          <w:sz w:val="32"/>
          <w:szCs w:val="32"/>
        </w:rPr>
        <w:t>e, one of Ireland’s most authentic and complete castles. Whether you choose to wander its ramparts, raise a goblet at a medieval banquet or stroll its beautiful walled garden, there’s never been a better time to visit</w:t>
      </w:r>
    </w:p>
    <w:p w:rsidRPr="00930B9D" w:rsidR="00341863" w:rsidP="00341863" w:rsidRDefault="00930B9D" w14:paraId="526B1228" w14:textId="226F9B0E">
      <w:pPr>
        <w:pStyle w:val="Heading3"/>
        <w:keepNext w:val="0"/>
        <w:keepLines w:val="0"/>
        <w:spacing w:before="280"/>
        <w:rPr>
          <w:rFonts w:ascii="Century Gothic" w:hAnsi="Century Gothic"/>
          <w:bCs/>
          <w:color w:val="000000"/>
          <w:sz w:val="32"/>
          <w:szCs w:val="32"/>
        </w:rPr>
      </w:pPr>
      <w:r w:rsidRPr="00930B9D">
        <w:rPr>
          <w:rFonts w:ascii="Century Gothic" w:hAnsi="Century Gothic"/>
          <w:bCs/>
          <w:color w:val="000000"/>
          <w:sz w:val="32"/>
          <w:szCs w:val="32"/>
        </w:rPr>
        <w:t>BODY CONTENT</w:t>
      </w:r>
    </w:p>
    <w:p w:rsidRPr="001A210C" w:rsidR="008E1BD1" w:rsidRDefault="001F7BC2" w14:paraId="00000002" w14:textId="1E9D6499">
      <w:pPr>
        <w:spacing w:before="240" w:after="240"/>
        <w:rPr>
          <w:rFonts w:ascii="Century Gothic" w:hAnsi="Century Gothic"/>
          <w:sz w:val="32"/>
          <w:szCs w:val="32"/>
        </w:rPr>
      </w:pPr>
      <w:r w:rsidRPr="001A210C">
        <w:rPr>
          <w:rFonts w:ascii="Century Gothic" w:hAnsi="Century Gothic"/>
          <w:sz w:val="32"/>
          <w:szCs w:val="32"/>
        </w:rPr>
        <w:t xml:space="preserve">Six hundred years ago, stonemasons </w:t>
      </w:r>
      <w:r w:rsidR="001A210C">
        <w:rPr>
          <w:rFonts w:ascii="Century Gothic" w:hAnsi="Century Gothic"/>
          <w:sz w:val="32"/>
          <w:szCs w:val="32"/>
        </w:rPr>
        <w:t xml:space="preserve">were at work </w:t>
      </w:r>
      <w:r w:rsidRPr="001A210C">
        <w:rPr>
          <w:rFonts w:ascii="Century Gothic" w:hAnsi="Century Gothic"/>
          <w:sz w:val="32"/>
          <w:szCs w:val="32"/>
        </w:rPr>
        <w:t xml:space="preserve">along the River Ratty in </w:t>
      </w:r>
      <w:r w:rsidR="001A210C">
        <w:rPr>
          <w:rFonts w:ascii="Century Gothic" w:hAnsi="Century Gothic"/>
          <w:sz w:val="32"/>
          <w:szCs w:val="32"/>
        </w:rPr>
        <w:t>s</w:t>
      </w:r>
      <w:r w:rsidRPr="001A210C">
        <w:rPr>
          <w:rFonts w:ascii="Century Gothic" w:hAnsi="Century Gothic"/>
          <w:sz w:val="32"/>
          <w:szCs w:val="32"/>
        </w:rPr>
        <w:t>outh County Clare</w:t>
      </w:r>
      <w:r w:rsidR="001A210C">
        <w:rPr>
          <w:rFonts w:ascii="Century Gothic" w:hAnsi="Century Gothic"/>
          <w:sz w:val="32"/>
          <w:szCs w:val="32"/>
        </w:rPr>
        <w:t xml:space="preserve">. They would raise what would become </w:t>
      </w:r>
      <w:r w:rsidRPr="001A210C">
        <w:rPr>
          <w:rFonts w:ascii="Century Gothic" w:hAnsi="Century Gothic"/>
          <w:sz w:val="32"/>
          <w:szCs w:val="32"/>
        </w:rPr>
        <w:t>one of Ireland’s most iconic fortresses</w:t>
      </w:r>
      <w:r w:rsidR="001A210C">
        <w:rPr>
          <w:rFonts w:ascii="Century Gothic" w:hAnsi="Century Gothic"/>
          <w:sz w:val="32"/>
          <w:szCs w:val="32"/>
        </w:rPr>
        <w:t xml:space="preserve"> – Bunratty Castle</w:t>
      </w:r>
      <w:r w:rsidRPr="001A210C">
        <w:rPr>
          <w:rFonts w:ascii="Century Gothic" w:hAnsi="Century Gothic"/>
          <w:sz w:val="32"/>
          <w:szCs w:val="32"/>
        </w:rPr>
        <w:t>. In 2025</w:t>
      </w:r>
      <w:r w:rsidR="001A210C">
        <w:rPr>
          <w:rFonts w:ascii="Century Gothic" w:hAnsi="Century Gothic"/>
          <w:sz w:val="32"/>
          <w:szCs w:val="32"/>
        </w:rPr>
        <w:t xml:space="preserve">, this </w:t>
      </w:r>
      <w:r w:rsidRPr="001A210C">
        <w:rPr>
          <w:rFonts w:ascii="Century Gothic" w:hAnsi="Century Gothic"/>
          <w:sz w:val="32"/>
          <w:szCs w:val="32"/>
        </w:rPr>
        <w:t>towering 15th-century stronghold</w:t>
      </w:r>
      <w:r w:rsidR="001A210C">
        <w:rPr>
          <w:rFonts w:ascii="Century Gothic" w:hAnsi="Century Gothic"/>
          <w:sz w:val="32"/>
          <w:szCs w:val="32"/>
        </w:rPr>
        <w:t>,</w:t>
      </w:r>
      <w:r w:rsidRPr="001A210C">
        <w:rPr>
          <w:rFonts w:ascii="Century Gothic" w:hAnsi="Century Gothic"/>
          <w:sz w:val="32"/>
          <w:szCs w:val="32"/>
        </w:rPr>
        <w:t xml:space="preserve"> framed by ancient oak and the Shannon Estuary</w:t>
      </w:r>
      <w:r w:rsidR="001A210C">
        <w:rPr>
          <w:rFonts w:ascii="Century Gothic" w:hAnsi="Century Gothic"/>
          <w:sz w:val="32"/>
          <w:szCs w:val="32"/>
        </w:rPr>
        <w:t xml:space="preserve">, </w:t>
      </w:r>
      <w:r w:rsidRPr="001A210C">
        <w:rPr>
          <w:rFonts w:ascii="Century Gothic" w:hAnsi="Century Gothic"/>
          <w:sz w:val="32"/>
          <w:szCs w:val="32"/>
        </w:rPr>
        <w:t>will celebrate its 600th anniversary. While its timeworn sandstone walls have borne witness to great fortunes and tragedies, its spirit remains vibrant.</w:t>
      </w:r>
    </w:p>
    <w:p w:rsidRPr="001A210C" w:rsidR="008E1BD1" w:rsidRDefault="001A210C" w14:paraId="00000003" w14:textId="5EEEAE42">
      <w:pPr>
        <w:spacing w:before="240" w:after="240"/>
        <w:rPr>
          <w:rFonts w:ascii="Century Gothic" w:hAnsi="Century Gothic"/>
          <w:sz w:val="32"/>
          <w:szCs w:val="32"/>
        </w:rPr>
      </w:pPr>
      <w:r w:rsidRPr="2477D18D" w:rsidR="001A210C">
        <w:rPr>
          <w:rFonts w:ascii="Century Gothic" w:hAnsi="Century Gothic"/>
          <w:sz w:val="32"/>
          <w:szCs w:val="32"/>
        </w:rPr>
        <w:t xml:space="preserve">Today, </w:t>
      </w:r>
      <w:r w:rsidRPr="2477D18D" w:rsidR="001A210C">
        <w:rPr>
          <w:rFonts w:ascii="Century Gothic" w:hAnsi="Century Gothic"/>
          <w:sz w:val="32"/>
          <w:szCs w:val="32"/>
        </w:rPr>
        <w:t>Bunratty Castle is not just a monument; it’s a multifaceted experience</w:t>
      </w:r>
      <w:r w:rsidRPr="2477D18D" w:rsidR="001A210C">
        <w:rPr>
          <w:rFonts w:ascii="Century Gothic" w:hAnsi="Century Gothic"/>
          <w:sz w:val="32"/>
          <w:szCs w:val="32"/>
        </w:rPr>
        <w:t xml:space="preserve"> – </w:t>
      </w:r>
      <w:r w:rsidRPr="2477D18D" w:rsidR="001A210C">
        <w:rPr>
          <w:rFonts w:ascii="Century Gothic" w:hAnsi="Century Gothic"/>
          <w:sz w:val="32"/>
          <w:szCs w:val="32"/>
        </w:rPr>
        <w:t xml:space="preserve">an interactive museum, cultural theatre and time machine. With its commanding silhouette, original interiors and </w:t>
      </w:r>
      <w:r w:rsidRPr="2477D18D" w:rsidR="001A210C">
        <w:rPr>
          <w:rFonts w:ascii="Century Gothic" w:hAnsi="Century Gothic"/>
          <w:sz w:val="32"/>
          <w:szCs w:val="32"/>
        </w:rPr>
        <w:t>a</w:t>
      </w:r>
      <w:r w:rsidRPr="2477D18D" w:rsidR="001A210C">
        <w:rPr>
          <w:rFonts w:ascii="Century Gothic" w:hAnsi="Century Gothic"/>
          <w:sz w:val="32"/>
          <w:szCs w:val="32"/>
        </w:rPr>
        <w:t xml:space="preserve"> faithfully recreated 19th-century village</w:t>
      </w:r>
      <w:r w:rsidRPr="2477D18D" w:rsidR="001A210C">
        <w:rPr>
          <w:rFonts w:ascii="Century Gothic" w:hAnsi="Century Gothic"/>
          <w:sz w:val="32"/>
          <w:szCs w:val="32"/>
        </w:rPr>
        <w:t>, which has been</w:t>
      </w:r>
      <w:r w:rsidRPr="2477D18D" w:rsidR="001A210C">
        <w:rPr>
          <w:rFonts w:ascii="Century Gothic" w:hAnsi="Century Gothic"/>
          <w:sz w:val="32"/>
          <w:szCs w:val="32"/>
        </w:rPr>
        <w:t xml:space="preserve"> built in its shadow, the castle continues to draw hundreds of thousands of visitors to </w:t>
      </w:r>
      <w:r w:rsidRPr="2477D18D" w:rsidR="001A210C">
        <w:rPr>
          <w:rFonts w:ascii="Century Gothic" w:hAnsi="Century Gothic"/>
          <w:sz w:val="32"/>
          <w:szCs w:val="32"/>
        </w:rPr>
        <w:t>s</w:t>
      </w:r>
      <w:r w:rsidRPr="2477D18D" w:rsidR="001A210C">
        <w:rPr>
          <w:rFonts w:ascii="Century Gothic" w:hAnsi="Century Gothic"/>
          <w:sz w:val="32"/>
          <w:szCs w:val="32"/>
        </w:rPr>
        <w:t>outh County Clare. This milestone year is the perfect time to experience it at its best</w:t>
      </w:r>
      <w:r w:rsidRPr="2477D18D" w:rsidR="001A210C">
        <w:rPr>
          <w:rFonts w:ascii="Century Gothic" w:hAnsi="Century Gothic"/>
          <w:sz w:val="32"/>
          <w:szCs w:val="32"/>
        </w:rPr>
        <w:t xml:space="preserve">, </w:t>
      </w:r>
      <w:r w:rsidRPr="2477D18D" w:rsidR="001A210C">
        <w:rPr>
          <w:rFonts w:ascii="Century Gothic" w:hAnsi="Century Gothic"/>
          <w:sz w:val="32"/>
          <w:szCs w:val="32"/>
        </w:rPr>
        <w:t xml:space="preserve">when battle cries, banquets and theatrical reenactments </w:t>
      </w:r>
      <w:r w:rsidRPr="2477D18D" w:rsidR="1607741B">
        <w:rPr>
          <w:rFonts w:ascii="Century Gothic" w:hAnsi="Century Gothic"/>
          <w:sz w:val="32"/>
          <w:szCs w:val="32"/>
        </w:rPr>
        <w:t>will</w:t>
      </w:r>
      <w:r w:rsidRPr="2477D18D" w:rsidR="1607741B">
        <w:rPr>
          <w:rFonts w:ascii="Century Gothic" w:hAnsi="Century Gothic"/>
          <w:sz w:val="32"/>
          <w:szCs w:val="32"/>
        </w:rPr>
        <w:t xml:space="preserve"> </w:t>
      </w:r>
      <w:r w:rsidRPr="2477D18D" w:rsidR="001A210C">
        <w:rPr>
          <w:rFonts w:ascii="Century Gothic" w:hAnsi="Century Gothic"/>
          <w:sz w:val="32"/>
          <w:szCs w:val="32"/>
        </w:rPr>
        <w:t>add new chapters to its rich legacy.</w:t>
      </w:r>
    </w:p>
    <w:p w:rsidRPr="001A210C" w:rsidR="008E1BD1" w:rsidRDefault="001F7BC2" w14:paraId="00000004" w14:textId="7571FB83">
      <w:pPr>
        <w:pStyle w:val="Heading3"/>
        <w:keepNext w:val="0"/>
        <w:keepLines w:val="0"/>
        <w:spacing w:before="280"/>
        <w:rPr>
          <w:rFonts w:ascii="Century Gothic" w:hAnsi="Century Gothic"/>
          <w:b/>
          <w:color w:val="000000"/>
          <w:sz w:val="32"/>
          <w:szCs w:val="32"/>
        </w:rPr>
      </w:pPr>
      <w:bookmarkStart w:name="_67wtwdub5iit" w:colFirst="0" w:colLast="0" w:id="0"/>
      <w:bookmarkEnd w:id="0"/>
      <w:r w:rsidRPr="001A210C">
        <w:rPr>
          <w:rFonts w:ascii="Century Gothic" w:hAnsi="Century Gothic"/>
          <w:b/>
          <w:color w:val="000000"/>
          <w:sz w:val="32"/>
          <w:szCs w:val="32"/>
        </w:rPr>
        <w:t xml:space="preserve">From Viking </w:t>
      </w:r>
      <w:r w:rsidR="001A210C">
        <w:rPr>
          <w:rFonts w:ascii="Century Gothic" w:hAnsi="Century Gothic"/>
          <w:b/>
          <w:color w:val="000000"/>
          <w:sz w:val="32"/>
          <w:szCs w:val="32"/>
        </w:rPr>
        <w:t>r</w:t>
      </w:r>
      <w:r w:rsidRPr="001A210C">
        <w:rPr>
          <w:rFonts w:ascii="Century Gothic" w:hAnsi="Century Gothic"/>
          <w:b/>
          <w:color w:val="000000"/>
          <w:sz w:val="32"/>
          <w:szCs w:val="32"/>
        </w:rPr>
        <w:t xml:space="preserve">oots to Gaelic </w:t>
      </w:r>
      <w:r w:rsidR="001A210C">
        <w:rPr>
          <w:rFonts w:ascii="Century Gothic" w:hAnsi="Century Gothic"/>
          <w:b/>
          <w:color w:val="000000"/>
          <w:sz w:val="32"/>
          <w:szCs w:val="32"/>
        </w:rPr>
        <w:t>l</w:t>
      </w:r>
      <w:r w:rsidRPr="001A210C">
        <w:rPr>
          <w:rFonts w:ascii="Century Gothic" w:hAnsi="Century Gothic"/>
          <w:b/>
          <w:color w:val="000000"/>
          <w:sz w:val="32"/>
          <w:szCs w:val="32"/>
        </w:rPr>
        <w:t>ords</w:t>
      </w:r>
    </w:p>
    <w:p w:rsidRPr="001A210C" w:rsidR="008E1BD1" w:rsidRDefault="001F7BC2" w14:paraId="00000006" w14:textId="23BAF4C1">
      <w:pPr>
        <w:spacing w:before="240" w:after="240"/>
        <w:rPr>
          <w:rFonts w:ascii="Century Gothic" w:hAnsi="Century Gothic"/>
          <w:sz w:val="32"/>
          <w:szCs w:val="32"/>
        </w:rPr>
      </w:pPr>
      <w:r w:rsidRPr="2477D18D" w:rsidR="001F7BC2">
        <w:rPr>
          <w:rFonts w:ascii="Century Gothic" w:hAnsi="Century Gothic"/>
          <w:sz w:val="32"/>
          <w:szCs w:val="32"/>
        </w:rPr>
        <w:t>Bunratty’s history is a tapestry of Viking, Norman, and Gaelic influences</w:t>
      </w:r>
      <w:r w:rsidRPr="2477D18D" w:rsidR="001A210C">
        <w:rPr>
          <w:rFonts w:ascii="Century Gothic" w:hAnsi="Century Gothic"/>
          <w:sz w:val="32"/>
          <w:szCs w:val="32"/>
        </w:rPr>
        <w:t xml:space="preserve">, with the first defensive fortress being built around 1250. </w:t>
      </w:r>
      <w:r w:rsidRPr="2477D18D" w:rsidR="001F7BC2">
        <w:rPr>
          <w:rFonts w:ascii="Century Gothic" w:hAnsi="Century Gothic"/>
          <w:sz w:val="32"/>
          <w:szCs w:val="32"/>
        </w:rPr>
        <w:t xml:space="preserve">The present-day castle </w:t>
      </w:r>
      <w:r w:rsidRPr="2477D18D" w:rsidR="001A210C">
        <w:rPr>
          <w:rFonts w:ascii="Century Gothic" w:hAnsi="Century Gothic"/>
          <w:sz w:val="32"/>
          <w:szCs w:val="32"/>
        </w:rPr>
        <w:t>dates to</w:t>
      </w:r>
      <w:r w:rsidRPr="2477D18D" w:rsidR="001F7BC2">
        <w:rPr>
          <w:rFonts w:ascii="Century Gothic" w:hAnsi="Century Gothic"/>
          <w:sz w:val="32"/>
          <w:szCs w:val="32"/>
        </w:rPr>
        <w:t xml:space="preserve"> 1425 </w:t>
      </w:r>
      <w:r w:rsidRPr="2477D18D" w:rsidR="0355C427">
        <w:rPr>
          <w:rFonts w:ascii="Century Gothic" w:hAnsi="Century Gothic"/>
          <w:sz w:val="32"/>
          <w:szCs w:val="32"/>
          <w:highlight w:val="yellow"/>
        </w:rPr>
        <w:t>when it housed</w:t>
      </w:r>
      <w:r w:rsidRPr="2477D18D" w:rsidR="001F7BC2">
        <w:rPr>
          <w:rFonts w:ascii="Century Gothic" w:hAnsi="Century Gothic"/>
          <w:sz w:val="32"/>
          <w:szCs w:val="32"/>
        </w:rPr>
        <w:t xml:space="preserve"> </w:t>
      </w:r>
      <w:r w:rsidRPr="2477D18D" w:rsidR="001F7BC2">
        <w:rPr>
          <w:rFonts w:ascii="Century Gothic" w:hAnsi="Century Gothic"/>
          <w:sz w:val="32"/>
          <w:szCs w:val="32"/>
        </w:rPr>
        <w:t xml:space="preserve">the </w:t>
      </w:r>
      <w:r w:rsidRPr="2477D18D" w:rsidR="001F7BC2">
        <w:rPr>
          <w:rFonts w:ascii="Century Gothic" w:hAnsi="Century Gothic"/>
          <w:sz w:val="32"/>
          <w:szCs w:val="32"/>
        </w:rPr>
        <w:t>MacNamara</w:t>
      </w:r>
      <w:r w:rsidRPr="2477D18D" w:rsidR="001F7BC2">
        <w:rPr>
          <w:rFonts w:ascii="Century Gothic" w:hAnsi="Century Gothic"/>
          <w:sz w:val="32"/>
          <w:szCs w:val="32"/>
        </w:rPr>
        <w:t xml:space="preserve"> clan, </w:t>
      </w:r>
      <w:r w:rsidRPr="2477D18D" w:rsidR="001A210C">
        <w:rPr>
          <w:rFonts w:ascii="Century Gothic" w:hAnsi="Century Gothic"/>
          <w:sz w:val="32"/>
          <w:szCs w:val="32"/>
        </w:rPr>
        <w:t>but by</w:t>
      </w:r>
      <w:r w:rsidRPr="2477D18D" w:rsidR="001F7BC2">
        <w:rPr>
          <w:rFonts w:ascii="Century Gothic" w:hAnsi="Century Gothic"/>
          <w:sz w:val="32"/>
          <w:szCs w:val="32"/>
        </w:rPr>
        <w:t xml:space="preserve"> 1475, Bunratty passed into the hands of their allies, the O'Briens</w:t>
      </w:r>
      <w:r w:rsidRPr="2477D18D" w:rsidR="650D975C">
        <w:rPr>
          <w:rFonts w:ascii="Century Gothic" w:hAnsi="Century Gothic"/>
          <w:sz w:val="32"/>
          <w:szCs w:val="32"/>
        </w:rPr>
        <w:t xml:space="preserve"> </w:t>
      </w:r>
      <w:r w:rsidRPr="2477D18D" w:rsidR="650D975C">
        <w:rPr>
          <w:rFonts w:ascii="Century Gothic" w:hAnsi="Century Gothic"/>
          <w:sz w:val="32"/>
          <w:szCs w:val="32"/>
          <w:highlight w:val="yellow"/>
        </w:rPr>
        <w:t xml:space="preserve">- </w:t>
      </w:r>
      <w:r w:rsidRPr="2477D18D" w:rsidR="650D975C">
        <w:rPr>
          <w:rFonts w:ascii="Century Gothic" w:hAnsi="Century Gothic"/>
          <w:sz w:val="32"/>
          <w:szCs w:val="32"/>
        </w:rPr>
        <w:t>descendants</w:t>
      </w:r>
      <w:r w:rsidRPr="2477D18D" w:rsidR="001F7BC2">
        <w:rPr>
          <w:rFonts w:ascii="Century Gothic" w:hAnsi="Century Gothic"/>
          <w:sz w:val="32"/>
          <w:szCs w:val="32"/>
        </w:rPr>
        <w:t xml:space="preserve"> </w:t>
      </w:r>
      <w:r w:rsidRPr="2477D18D" w:rsidR="001F7BC2">
        <w:rPr>
          <w:rFonts w:ascii="Century Gothic" w:hAnsi="Century Gothic"/>
          <w:sz w:val="32"/>
          <w:szCs w:val="32"/>
        </w:rPr>
        <w:t xml:space="preserve">of Brian Boru, Ireland’s most legendary High King. Under O'Brien rule, the castle became the capital of Thomond, a Gaelic kingdom encompassing much of modern-day North Munster. The O'Briens expanded the castle, laid out formal gardens, and </w:t>
      </w:r>
      <w:r w:rsidRPr="2477D18D" w:rsidR="001F7BC2">
        <w:rPr>
          <w:rFonts w:ascii="Century Gothic" w:hAnsi="Century Gothic"/>
          <w:sz w:val="32"/>
          <w:szCs w:val="32"/>
        </w:rPr>
        <w:t>established</w:t>
      </w:r>
      <w:r w:rsidRPr="2477D18D" w:rsidR="001F7BC2">
        <w:rPr>
          <w:rFonts w:ascii="Century Gothic" w:hAnsi="Century Gothic"/>
          <w:sz w:val="32"/>
          <w:szCs w:val="32"/>
        </w:rPr>
        <w:t xml:space="preserve"> it as a stronghold and a stately residence. For </w:t>
      </w:r>
      <w:r w:rsidRPr="2477D18D" w:rsidR="001F7BC2">
        <w:rPr>
          <w:rFonts w:ascii="Century Gothic" w:hAnsi="Century Gothic"/>
          <w:sz w:val="32"/>
          <w:szCs w:val="32"/>
        </w:rPr>
        <w:t>nearly two</w:t>
      </w:r>
      <w:r w:rsidRPr="2477D18D" w:rsidR="001F7BC2">
        <w:rPr>
          <w:rFonts w:ascii="Century Gothic" w:hAnsi="Century Gothic"/>
          <w:sz w:val="32"/>
          <w:szCs w:val="32"/>
        </w:rPr>
        <w:t xml:space="preserve"> centuries, it stood as the seat of their power.</w:t>
      </w:r>
    </w:p>
    <w:p w:rsidRPr="001A210C" w:rsidR="008E1BD1" w:rsidRDefault="001F7BC2" w14:paraId="00000007" w14:textId="4103FA34">
      <w:pPr>
        <w:spacing w:before="240" w:after="240"/>
        <w:rPr>
          <w:rFonts w:ascii="Century Gothic" w:hAnsi="Century Gothic"/>
          <w:sz w:val="32"/>
          <w:szCs w:val="32"/>
        </w:rPr>
      </w:pPr>
      <w:r w:rsidRPr="001A210C">
        <w:rPr>
          <w:rFonts w:ascii="Century Gothic" w:hAnsi="Century Gothic"/>
          <w:sz w:val="32"/>
          <w:szCs w:val="32"/>
        </w:rPr>
        <w:t xml:space="preserve">“It’s remarkable,” says Marie Brennan, events manager at Bunratty Castle. “Bunratty has survived conquest, rebellion, abandonment, and even Victorian indifference. It’s rare: a medieval building that wasn’t lost to </w:t>
      </w:r>
      <w:proofErr w:type="gramStart"/>
      <w:r w:rsidRPr="001A210C">
        <w:rPr>
          <w:rFonts w:ascii="Century Gothic" w:hAnsi="Century Gothic"/>
          <w:sz w:val="32"/>
          <w:szCs w:val="32"/>
        </w:rPr>
        <w:t>time, but</w:t>
      </w:r>
      <w:proofErr w:type="gramEnd"/>
      <w:r w:rsidRPr="001A210C">
        <w:rPr>
          <w:rFonts w:ascii="Century Gothic" w:hAnsi="Century Gothic"/>
          <w:sz w:val="32"/>
          <w:szCs w:val="32"/>
        </w:rPr>
        <w:t xml:space="preserve"> revived by it.”</w:t>
      </w:r>
    </w:p>
    <w:p w:rsidRPr="001A210C" w:rsidR="008E1BD1" w:rsidRDefault="001F7BC2" w14:paraId="00000008" w14:textId="43C473CD">
      <w:pPr>
        <w:pStyle w:val="Heading3"/>
        <w:keepNext w:val="0"/>
        <w:keepLines w:val="0"/>
        <w:spacing w:before="280"/>
        <w:rPr>
          <w:rFonts w:ascii="Century Gothic" w:hAnsi="Century Gothic"/>
          <w:b/>
          <w:color w:val="000000"/>
          <w:sz w:val="32"/>
          <w:szCs w:val="32"/>
        </w:rPr>
      </w:pPr>
      <w:bookmarkStart w:name="_9lxyop8pen8e" w:colFirst="0" w:colLast="0" w:id="1"/>
      <w:bookmarkEnd w:id="1"/>
      <w:r w:rsidRPr="001A210C">
        <w:rPr>
          <w:rFonts w:ascii="Century Gothic" w:hAnsi="Century Gothic"/>
          <w:b/>
          <w:color w:val="000000"/>
          <w:sz w:val="32"/>
          <w:szCs w:val="32"/>
        </w:rPr>
        <w:t xml:space="preserve">Inside the </w:t>
      </w:r>
      <w:r w:rsidR="001A210C">
        <w:rPr>
          <w:rFonts w:ascii="Century Gothic" w:hAnsi="Century Gothic"/>
          <w:b/>
          <w:color w:val="000000"/>
          <w:sz w:val="32"/>
          <w:szCs w:val="32"/>
        </w:rPr>
        <w:t>w</w:t>
      </w:r>
      <w:r w:rsidRPr="001A210C">
        <w:rPr>
          <w:rFonts w:ascii="Century Gothic" w:hAnsi="Century Gothic"/>
          <w:b/>
          <w:color w:val="000000"/>
          <w:sz w:val="32"/>
          <w:szCs w:val="32"/>
        </w:rPr>
        <w:t xml:space="preserve">alls: </w:t>
      </w:r>
      <w:r w:rsidR="001A210C">
        <w:rPr>
          <w:rFonts w:ascii="Century Gothic" w:hAnsi="Century Gothic"/>
          <w:b/>
          <w:color w:val="000000"/>
          <w:sz w:val="32"/>
          <w:szCs w:val="32"/>
        </w:rPr>
        <w:t>w</w:t>
      </w:r>
      <w:r w:rsidRPr="001A210C">
        <w:rPr>
          <w:rFonts w:ascii="Century Gothic" w:hAnsi="Century Gothic"/>
          <w:b/>
          <w:color w:val="000000"/>
          <w:sz w:val="32"/>
          <w:szCs w:val="32"/>
        </w:rPr>
        <w:t xml:space="preserve">here </w:t>
      </w:r>
      <w:r w:rsidR="001A210C">
        <w:rPr>
          <w:rFonts w:ascii="Century Gothic" w:hAnsi="Century Gothic"/>
          <w:b/>
          <w:color w:val="000000"/>
          <w:sz w:val="32"/>
          <w:szCs w:val="32"/>
        </w:rPr>
        <w:t>h</w:t>
      </w:r>
      <w:r w:rsidRPr="001A210C">
        <w:rPr>
          <w:rFonts w:ascii="Century Gothic" w:hAnsi="Century Gothic"/>
          <w:b/>
          <w:color w:val="000000"/>
          <w:sz w:val="32"/>
          <w:szCs w:val="32"/>
        </w:rPr>
        <w:t xml:space="preserve">istory </w:t>
      </w:r>
      <w:r w:rsidR="001A210C">
        <w:rPr>
          <w:rFonts w:ascii="Century Gothic" w:hAnsi="Century Gothic"/>
          <w:b/>
          <w:color w:val="000000"/>
          <w:sz w:val="32"/>
          <w:szCs w:val="32"/>
        </w:rPr>
        <w:t>l</w:t>
      </w:r>
      <w:r w:rsidRPr="001A210C">
        <w:rPr>
          <w:rFonts w:ascii="Century Gothic" w:hAnsi="Century Gothic"/>
          <w:b/>
          <w:color w:val="000000"/>
          <w:sz w:val="32"/>
          <w:szCs w:val="32"/>
        </w:rPr>
        <w:t>ingers</w:t>
      </w:r>
    </w:p>
    <w:p w:rsidRPr="001A210C" w:rsidR="008E1BD1" w:rsidRDefault="001F7BC2" w14:paraId="00000009" w14:textId="59C80DC8">
      <w:pPr>
        <w:spacing w:before="240" w:after="240"/>
        <w:rPr>
          <w:rFonts w:ascii="Century Gothic" w:hAnsi="Century Gothic"/>
          <w:sz w:val="32"/>
          <w:szCs w:val="32"/>
        </w:rPr>
      </w:pPr>
      <w:r w:rsidRPr="001A210C">
        <w:rPr>
          <w:rFonts w:ascii="Century Gothic" w:hAnsi="Century Gothic"/>
          <w:sz w:val="32"/>
          <w:szCs w:val="32"/>
        </w:rPr>
        <w:t>Climb the timber steps to the castle’s arched entrance and step back through the centuries into medieval Ireland. Inside, stone spiral staircases, murder holes, tapestries and antlers mark the grandeur of this once-powerful fortress. At the heart of it all is the Great Hall</w:t>
      </w:r>
      <w:r w:rsidR="001A210C">
        <w:rPr>
          <w:rFonts w:ascii="Century Gothic" w:hAnsi="Century Gothic"/>
          <w:sz w:val="32"/>
          <w:szCs w:val="32"/>
        </w:rPr>
        <w:t xml:space="preserve"> – </w:t>
      </w:r>
      <w:r w:rsidRPr="001A210C">
        <w:rPr>
          <w:rFonts w:ascii="Century Gothic" w:hAnsi="Century Gothic"/>
          <w:sz w:val="32"/>
          <w:szCs w:val="32"/>
        </w:rPr>
        <w:t>a lofty, atmospheric chamber where feasts and councils unfolded beneath a timber roof, now faithfully restored to its 15th-century splendo</w:t>
      </w:r>
      <w:r w:rsidR="001A210C">
        <w:rPr>
          <w:rFonts w:ascii="Century Gothic" w:hAnsi="Century Gothic"/>
          <w:sz w:val="32"/>
          <w:szCs w:val="32"/>
        </w:rPr>
        <w:t>u</w:t>
      </w:r>
      <w:r w:rsidRPr="001A210C">
        <w:rPr>
          <w:rFonts w:ascii="Century Gothic" w:hAnsi="Century Gothic"/>
          <w:sz w:val="32"/>
          <w:szCs w:val="32"/>
        </w:rPr>
        <w:t xml:space="preserve">r. The furnishings, spanning the 14th to 17th centuries, include intricately carved oak tables, iron candelabras, and a bedchamber fit for a Gaelic earl. You’ll also find a dungeon, a chapel, and </w:t>
      </w:r>
      <w:r w:rsidRPr="001A210C">
        <w:rPr>
          <w:rFonts w:ascii="Century Gothic" w:hAnsi="Century Gothic"/>
          <w:sz w:val="32"/>
          <w:szCs w:val="32"/>
        </w:rPr>
        <w:lastRenderedPageBreak/>
        <w:t>sweeping views from the tower top across the River Shannon and southward to County Kerry.</w:t>
      </w:r>
    </w:p>
    <w:p w:rsidRPr="001A210C" w:rsidR="008E1BD1" w:rsidRDefault="001F7BC2" w14:paraId="0000000A" w14:textId="77777777">
      <w:pPr>
        <w:spacing w:before="240" w:after="240"/>
        <w:rPr>
          <w:rFonts w:ascii="Century Gothic" w:hAnsi="Century Gothic"/>
          <w:sz w:val="32"/>
          <w:szCs w:val="32"/>
        </w:rPr>
      </w:pPr>
      <w:r w:rsidRPr="001A210C">
        <w:rPr>
          <w:rFonts w:ascii="Century Gothic" w:hAnsi="Century Gothic"/>
          <w:sz w:val="32"/>
          <w:szCs w:val="32"/>
        </w:rPr>
        <w:t>Bunratty is Ireland’s most fully restored medieval castle, and its survival into the 20th century is largely owed to Viscount Gort, who purchased the ruin in 1954. His ambitious conservation efforts, supported by the Irish government, ensured the castle’s restoration. Opened to the public in 1962, Bunratty became a benchmark for heritage restoration in Ireland, balancing authenticity with accessibility.</w:t>
      </w:r>
    </w:p>
    <w:p w:rsidRPr="001A210C" w:rsidR="008E1BD1" w:rsidRDefault="001F7BC2" w14:paraId="0000000B" w14:textId="77777777">
      <w:pPr>
        <w:pStyle w:val="Heading3"/>
        <w:keepNext w:val="0"/>
        <w:keepLines w:val="0"/>
        <w:spacing w:before="280"/>
        <w:rPr>
          <w:rFonts w:ascii="Century Gothic" w:hAnsi="Century Gothic"/>
          <w:b/>
          <w:color w:val="000000"/>
          <w:sz w:val="32"/>
          <w:szCs w:val="32"/>
        </w:rPr>
      </w:pPr>
      <w:bookmarkStart w:name="_4d32fighw1p3" w:colFirst="0" w:colLast="0" w:id="2"/>
      <w:bookmarkEnd w:id="2"/>
      <w:r w:rsidRPr="001A210C">
        <w:rPr>
          <w:rFonts w:ascii="Century Gothic" w:hAnsi="Century Gothic"/>
          <w:b/>
          <w:color w:val="000000"/>
          <w:sz w:val="32"/>
          <w:szCs w:val="32"/>
        </w:rPr>
        <w:t>Folk Park &amp; Living Traditions</w:t>
      </w:r>
    </w:p>
    <w:p w:rsidRPr="001A210C" w:rsidR="008E1BD1" w:rsidRDefault="001F7BC2" w14:paraId="0000000C" w14:textId="77777777">
      <w:pPr>
        <w:spacing w:before="240" w:after="240"/>
        <w:rPr>
          <w:rFonts w:ascii="Century Gothic" w:hAnsi="Century Gothic"/>
          <w:sz w:val="32"/>
          <w:szCs w:val="32"/>
        </w:rPr>
      </w:pPr>
      <w:r w:rsidRPr="001A210C">
        <w:rPr>
          <w:rFonts w:ascii="Century Gothic" w:hAnsi="Century Gothic"/>
          <w:sz w:val="32"/>
          <w:szCs w:val="32"/>
        </w:rPr>
        <w:t>Bunratty Folk Park, a 26-acre open-air museum, brings 19th-century rural Irish life vividly to life. It’s not just a display; it’s an immersive experience. Hear the rhythmic clang of the blacksmith’s hammer, the chapel bell ringing, water flowing through the mill, and the scent of turf smoke rising from chimneys. Costumed interpreters bake bread, weave, and tend livestock, offering a glimpse into the daily rhythms of a bygone era.</w:t>
      </w:r>
    </w:p>
    <w:p w:rsidRPr="001A210C" w:rsidR="008E1BD1" w:rsidRDefault="001F7BC2" w14:paraId="0000000D" w14:textId="77777777">
      <w:pPr>
        <w:spacing w:before="240" w:after="240"/>
        <w:rPr>
          <w:rFonts w:ascii="Century Gothic" w:hAnsi="Century Gothic"/>
          <w:sz w:val="32"/>
          <w:szCs w:val="32"/>
        </w:rPr>
      </w:pPr>
      <w:r w:rsidRPr="001A210C">
        <w:rPr>
          <w:rFonts w:ascii="Century Gothic" w:hAnsi="Century Gothic"/>
          <w:sz w:val="32"/>
          <w:szCs w:val="32"/>
        </w:rPr>
        <w:t xml:space="preserve">Highlights include a schoolhouse, a working pub (Mac’s), the original Hazelbrook farm that inspired Ireland’s top ice cream brand, a post office, and Bunratty House, a Georgian manor built in 1804 by the </w:t>
      </w:r>
      <w:proofErr w:type="spellStart"/>
      <w:r w:rsidRPr="001A210C">
        <w:rPr>
          <w:rFonts w:ascii="Century Gothic" w:hAnsi="Century Gothic"/>
          <w:sz w:val="32"/>
          <w:szCs w:val="32"/>
        </w:rPr>
        <w:t>Studdart</w:t>
      </w:r>
      <w:proofErr w:type="spellEnd"/>
      <w:r w:rsidRPr="001A210C">
        <w:rPr>
          <w:rFonts w:ascii="Century Gothic" w:hAnsi="Century Gothic"/>
          <w:sz w:val="32"/>
          <w:szCs w:val="32"/>
        </w:rPr>
        <w:t xml:space="preserve"> family, the last occupants of Bunratty Castle. Many buildings in the Folk Park were relocated from Clare and Limerick, offering a snapshot of rural life just before Ireland’s great waves of emigration.</w:t>
      </w:r>
    </w:p>
    <w:p w:rsidRPr="001A210C" w:rsidR="008E1BD1" w:rsidRDefault="001F7BC2" w14:paraId="0000000F" w14:textId="77777777">
      <w:pPr>
        <w:pStyle w:val="Heading3"/>
        <w:keepNext w:val="0"/>
        <w:keepLines w:val="0"/>
        <w:spacing w:before="280"/>
        <w:rPr>
          <w:rFonts w:ascii="Century Gothic" w:hAnsi="Century Gothic"/>
          <w:b/>
          <w:color w:val="000000"/>
          <w:sz w:val="32"/>
          <w:szCs w:val="32"/>
        </w:rPr>
      </w:pPr>
      <w:bookmarkStart w:name="_34z3mdy1fqdw" w:colFirst="0" w:colLast="0" w:id="3"/>
      <w:bookmarkEnd w:id="3"/>
      <w:r w:rsidRPr="001A210C">
        <w:rPr>
          <w:rFonts w:ascii="Century Gothic" w:hAnsi="Century Gothic"/>
          <w:b/>
          <w:color w:val="000000"/>
          <w:sz w:val="32"/>
          <w:szCs w:val="32"/>
        </w:rPr>
        <w:t>The Banquet Experience</w:t>
      </w:r>
    </w:p>
    <w:p w:rsidRPr="001A210C" w:rsidR="008E1BD1" w:rsidRDefault="00341863" w14:paraId="00000010" w14:textId="58852F7D">
      <w:pPr>
        <w:spacing w:before="240" w:after="240"/>
        <w:rPr>
          <w:rFonts w:ascii="Century Gothic" w:hAnsi="Century Gothic"/>
          <w:sz w:val="32"/>
          <w:szCs w:val="32"/>
        </w:rPr>
      </w:pPr>
      <w:r>
        <w:rPr>
          <w:rFonts w:ascii="Century Gothic" w:hAnsi="Century Gothic"/>
          <w:sz w:val="32"/>
          <w:szCs w:val="32"/>
        </w:rPr>
        <w:lastRenderedPageBreak/>
        <w:t xml:space="preserve">A great way to experience Bantry’s atmosphere is to join a </w:t>
      </w:r>
      <w:r w:rsidRPr="001A210C">
        <w:rPr>
          <w:rFonts w:ascii="Century Gothic" w:hAnsi="Century Gothic"/>
          <w:sz w:val="32"/>
          <w:szCs w:val="32"/>
        </w:rPr>
        <w:t>Medieval Banquet. Celebrating 60 years, this long-standing tradition takes place nightly in the Great Hall, where costumed performers, mead, roast meats, and traditional harp and fiddle music create a captivating spectacle. Though theatrical, the banquet offers a compelling look at how food, music and storytelling were the heart of Gaelic hospitality.</w:t>
      </w:r>
    </w:p>
    <w:p w:rsidRPr="001A210C" w:rsidR="008E1BD1" w:rsidRDefault="001F7BC2" w14:paraId="00000011" w14:textId="77777777">
      <w:pPr>
        <w:spacing w:before="240" w:after="240"/>
        <w:rPr>
          <w:rFonts w:ascii="Century Gothic" w:hAnsi="Century Gothic"/>
          <w:sz w:val="32"/>
          <w:szCs w:val="32"/>
        </w:rPr>
      </w:pPr>
      <w:r w:rsidRPr="001A210C">
        <w:rPr>
          <w:rFonts w:ascii="Century Gothic" w:hAnsi="Century Gothic"/>
          <w:sz w:val="32"/>
          <w:szCs w:val="32"/>
        </w:rPr>
        <w:t>“While some visitors expect kitsch, many leave deeply moved,” says Marie Brennan. “There’s something timeless about breaking bread in a place where grand feasts have been held for six centuries. These banquets celebrate not only Ireland’s rich cultural legacy but also the talents of legendary figures like Thomas Moore, the celebrated 19th-century poet and composer, and Turlough O'Carolan, the blind 17th-century harpist whose music remains synonymous with Irish tradition.”</w:t>
      </w:r>
    </w:p>
    <w:p w:rsidRPr="001A210C" w:rsidR="008E1BD1" w:rsidRDefault="001F7BC2" w14:paraId="00000012" w14:textId="77777777">
      <w:pPr>
        <w:pStyle w:val="Heading3"/>
        <w:keepNext w:val="0"/>
        <w:keepLines w:val="0"/>
        <w:spacing w:before="280"/>
        <w:rPr>
          <w:rFonts w:ascii="Century Gothic" w:hAnsi="Century Gothic"/>
          <w:b/>
          <w:color w:val="000000"/>
          <w:sz w:val="32"/>
          <w:szCs w:val="32"/>
        </w:rPr>
      </w:pPr>
      <w:bookmarkStart w:name="_fv2k1nyz6mk8" w:colFirst="0" w:colLast="0" w:id="4"/>
      <w:bookmarkEnd w:id="4"/>
      <w:r w:rsidRPr="001A210C">
        <w:rPr>
          <w:rFonts w:ascii="Century Gothic" w:hAnsi="Century Gothic"/>
          <w:b/>
          <w:color w:val="000000"/>
          <w:sz w:val="32"/>
          <w:szCs w:val="32"/>
        </w:rPr>
        <w:t>2025’s Anniversary Events: ‘Battle for Bunratty’</w:t>
      </w:r>
    </w:p>
    <w:p w:rsidRPr="001A210C" w:rsidR="008E1BD1" w:rsidRDefault="001F7BC2" w14:paraId="00000013" w14:textId="71D4960E">
      <w:pPr>
        <w:spacing w:before="240" w:after="240"/>
        <w:rPr>
          <w:rFonts w:ascii="Century Gothic" w:hAnsi="Century Gothic" w:eastAsia="Georgia" w:cs="Georgia"/>
          <w:sz w:val="32"/>
          <w:szCs w:val="32"/>
        </w:rPr>
      </w:pPr>
      <w:r w:rsidRPr="001A210C">
        <w:rPr>
          <w:rFonts w:ascii="Century Gothic" w:hAnsi="Century Gothic"/>
          <w:sz w:val="32"/>
          <w:szCs w:val="32"/>
        </w:rPr>
        <w:t xml:space="preserve">To mark the 600th anniversary, a full program of events is planned throughout 2025, with the highlight being the </w:t>
      </w:r>
      <w:r w:rsidR="00341863">
        <w:rPr>
          <w:rFonts w:ascii="Century Gothic" w:hAnsi="Century Gothic"/>
          <w:sz w:val="32"/>
          <w:szCs w:val="32"/>
        </w:rPr>
        <w:t>“</w:t>
      </w:r>
      <w:r w:rsidRPr="001A210C">
        <w:rPr>
          <w:rFonts w:ascii="Century Gothic" w:hAnsi="Century Gothic"/>
          <w:sz w:val="32"/>
          <w:szCs w:val="32"/>
        </w:rPr>
        <w:t>Battle for Bunratty</w:t>
      </w:r>
      <w:r w:rsidR="00341863">
        <w:rPr>
          <w:rFonts w:ascii="Century Gothic" w:hAnsi="Century Gothic"/>
          <w:sz w:val="32"/>
          <w:szCs w:val="32"/>
        </w:rPr>
        <w:t xml:space="preserve">” – </w:t>
      </w:r>
      <w:r w:rsidRPr="001A210C">
        <w:rPr>
          <w:rFonts w:ascii="Century Gothic" w:hAnsi="Century Gothic"/>
          <w:sz w:val="32"/>
          <w:szCs w:val="32"/>
        </w:rPr>
        <w:t xml:space="preserve">a one-day medieval tournament on </w:t>
      </w:r>
      <w:r w:rsidR="00341863">
        <w:rPr>
          <w:rFonts w:ascii="Century Gothic" w:hAnsi="Century Gothic"/>
          <w:sz w:val="32"/>
          <w:szCs w:val="32"/>
        </w:rPr>
        <w:t>18</w:t>
      </w:r>
      <w:r w:rsidRPr="001A210C">
        <w:rPr>
          <w:rFonts w:ascii="Century Gothic" w:hAnsi="Century Gothic"/>
          <w:sz w:val="32"/>
          <w:szCs w:val="32"/>
        </w:rPr>
        <w:t xml:space="preserve">. Expect jousting, mounted combat, and longbow archery, along with living history displays and a recreated medieval encampment. Reenactors from across Europe will gather in Clare to bring the event to life, creating a festival atmosphere both on and off the field. </w:t>
      </w:r>
    </w:p>
    <w:p w:rsidRPr="001A210C" w:rsidR="008E1BD1" w:rsidRDefault="00341863" w14:paraId="00000014" w14:textId="0A80CB35">
      <w:pPr>
        <w:spacing w:before="240" w:after="240"/>
        <w:rPr>
          <w:rFonts w:ascii="Century Gothic" w:hAnsi="Century Gothic" w:eastAsia="Georgia" w:cs="Georgia"/>
          <w:sz w:val="32"/>
          <w:szCs w:val="32"/>
        </w:rPr>
      </w:pPr>
      <w:r w:rsidRPr="001A210C">
        <w:rPr>
          <w:rFonts w:ascii="Century Gothic" w:hAnsi="Century Gothic" w:eastAsia="Georgia" w:cs="Georgia"/>
          <w:color w:val="222222"/>
          <w:sz w:val="32"/>
          <w:szCs w:val="32"/>
          <w:highlight w:val="white"/>
        </w:rPr>
        <w:t xml:space="preserve">"For us, it's incredibly important to bring the history of Bunratty Castle to life and commemorate its long and rich </w:t>
      </w:r>
      <w:r w:rsidRPr="001A210C">
        <w:rPr>
          <w:rFonts w:ascii="Century Gothic" w:hAnsi="Century Gothic" w:eastAsia="Georgia" w:cs="Georgia"/>
          <w:color w:val="222222"/>
          <w:sz w:val="32"/>
          <w:szCs w:val="32"/>
          <w:highlight w:val="white"/>
        </w:rPr>
        <w:lastRenderedPageBreak/>
        <w:t>past</w:t>
      </w:r>
      <w:r>
        <w:rPr>
          <w:rFonts w:ascii="Century Gothic" w:hAnsi="Century Gothic" w:eastAsia="Georgia" w:cs="Georgia"/>
          <w:color w:val="222222"/>
          <w:sz w:val="32"/>
          <w:szCs w:val="32"/>
          <w:highlight w:val="white"/>
        </w:rPr>
        <w:t xml:space="preserve">,” says </w:t>
      </w:r>
      <w:r w:rsidRPr="001A210C">
        <w:rPr>
          <w:rFonts w:ascii="Century Gothic" w:hAnsi="Century Gothic" w:eastAsia="Georgia" w:cs="Georgia"/>
          <w:color w:val="222222"/>
          <w:sz w:val="32"/>
          <w:szCs w:val="32"/>
          <w:highlight w:val="white"/>
        </w:rPr>
        <w:t xml:space="preserve">Adrienne O’Flynn, </w:t>
      </w:r>
      <w:r>
        <w:rPr>
          <w:rFonts w:ascii="Century Gothic" w:hAnsi="Century Gothic" w:eastAsia="Georgia" w:cs="Georgia"/>
          <w:color w:val="222222"/>
          <w:sz w:val="32"/>
          <w:szCs w:val="32"/>
          <w:highlight w:val="white"/>
        </w:rPr>
        <w:t>s</w:t>
      </w:r>
      <w:r w:rsidRPr="001A210C">
        <w:rPr>
          <w:rFonts w:ascii="Century Gothic" w:hAnsi="Century Gothic" w:eastAsia="Georgia" w:cs="Georgia"/>
          <w:color w:val="222222"/>
          <w:sz w:val="32"/>
          <w:szCs w:val="32"/>
          <w:highlight w:val="white"/>
        </w:rPr>
        <w:t xml:space="preserve">ales and </w:t>
      </w:r>
      <w:r>
        <w:rPr>
          <w:rFonts w:ascii="Century Gothic" w:hAnsi="Century Gothic" w:eastAsia="Georgia" w:cs="Georgia"/>
          <w:color w:val="222222"/>
          <w:sz w:val="32"/>
          <w:szCs w:val="32"/>
          <w:highlight w:val="white"/>
        </w:rPr>
        <w:t>m</w:t>
      </w:r>
      <w:r w:rsidRPr="001A210C">
        <w:rPr>
          <w:rFonts w:ascii="Century Gothic" w:hAnsi="Century Gothic" w:eastAsia="Georgia" w:cs="Georgia"/>
          <w:color w:val="222222"/>
          <w:sz w:val="32"/>
          <w:szCs w:val="32"/>
          <w:highlight w:val="white"/>
        </w:rPr>
        <w:t xml:space="preserve">arketing </w:t>
      </w:r>
      <w:r>
        <w:rPr>
          <w:rFonts w:ascii="Century Gothic" w:hAnsi="Century Gothic" w:eastAsia="Georgia" w:cs="Georgia"/>
          <w:color w:val="222222"/>
          <w:sz w:val="32"/>
          <w:szCs w:val="32"/>
          <w:highlight w:val="white"/>
        </w:rPr>
        <w:t>m</w:t>
      </w:r>
      <w:r w:rsidRPr="001A210C">
        <w:rPr>
          <w:rFonts w:ascii="Century Gothic" w:hAnsi="Century Gothic" w:eastAsia="Georgia" w:cs="Georgia"/>
          <w:color w:val="222222"/>
          <w:sz w:val="32"/>
          <w:szCs w:val="32"/>
          <w:highlight w:val="white"/>
        </w:rPr>
        <w:t>anager for Bunratty Castle and Folk Park</w:t>
      </w:r>
      <w:r>
        <w:rPr>
          <w:rFonts w:ascii="Century Gothic" w:hAnsi="Century Gothic" w:eastAsia="Georgia" w:cs="Georgia"/>
          <w:color w:val="222222"/>
          <w:sz w:val="32"/>
          <w:szCs w:val="32"/>
          <w:highlight w:val="white"/>
        </w:rPr>
        <w:t>. “</w:t>
      </w:r>
      <w:r w:rsidRPr="001A210C">
        <w:rPr>
          <w:rFonts w:ascii="Century Gothic" w:hAnsi="Century Gothic" w:eastAsia="Georgia" w:cs="Georgia"/>
          <w:color w:val="222222"/>
          <w:sz w:val="32"/>
          <w:szCs w:val="32"/>
          <w:highlight w:val="white"/>
        </w:rPr>
        <w:t xml:space="preserve">This castle is truly iconic in the minds of people in Ireland and worldwide, being one of the most authentic and complete medieval examples in </w:t>
      </w:r>
      <w:r>
        <w:rPr>
          <w:rFonts w:ascii="Century Gothic" w:hAnsi="Century Gothic" w:eastAsia="Georgia" w:cs="Georgia"/>
          <w:color w:val="222222"/>
          <w:sz w:val="32"/>
          <w:szCs w:val="32"/>
          <w:highlight w:val="white"/>
        </w:rPr>
        <w:t>Ireland</w:t>
      </w:r>
      <w:r w:rsidRPr="001A210C">
        <w:rPr>
          <w:rFonts w:ascii="Century Gothic" w:hAnsi="Century Gothic" w:eastAsia="Georgia" w:cs="Georgia"/>
          <w:color w:val="222222"/>
          <w:sz w:val="32"/>
          <w:szCs w:val="32"/>
          <w:highlight w:val="white"/>
        </w:rPr>
        <w:t>. The 'Battle for Bunratty' aims to do just that, providing an interactive and educational way for locals and visitors alike to join us in celebrating this significant anniversary."</w:t>
      </w:r>
    </w:p>
    <w:p w:rsidRPr="001A210C" w:rsidR="008E1BD1" w:rsidRDefault="001F7BC2" w14:paraId="00000015" w14:textId="7721E6B1">
      <w:pPr>
        <w:pStyle w:val="Heading3"/>
        <w:keepNext w:val="0"/>
        <w:keepLines w:val="0"/>
        <w:spacing w:before="280"/>
        <w:rPr>
          <w:rFonts w:ascii="Century Gothic" w:hAnsi="Century Gothic"/>
          <w:b/>
          <w:color w:val="000000"/>
          <w:sz w:val="32"/>
          <w:szCs w:val="32"/>
        </w:rPr>
      </w:pPr>
      <w:bookmarkStart w:name="_svr9dgnhdd1i" w:colFirst="0" w:colLast="0" w:id="5"/>
      <w:bookmarkEnd w:id="5"/>
      <w:r w:rsidRPr="001A210C">
        <w:rPr>
          <w:rFonts w:ascii="Century Gothic" w:hAnsi="Century Gothic"/>
          <w:b/>
          <w:color w:val="000000"/>
          <w:sz w:val="32"/>
          <w:szCs w:val="32"/>
        </w:rPr>
        <w:t xml:space="preserve">Sustaining the </w:t>
      </w:r>
      <w:r w:rsidR="00341863">
        <w:rPr>
          <w:rFonts w:ascii="Century Gothic" w:hAnsi="Century Gothic"/>
          <w:b/>
          <w:color w:val="000000"/>
          <w:sz w:val="32"/>
          <w:szCs w:val="32"/>
        </w:rPr>
        <w:t>p</w:t>
      </w:r>
      <w:r w:rsidRPr="001A210C">
        <w:rPr>
          <w:rFonts w:ascii="Century Gothic" w:hAnsi="Century Gothic"/>
          <w:b/>
          <w:color w:val="000000"/>
          <w:sz w:val="32"/>
          <w:szCs w:val="32"/>
        </w:rPr>
        <w:t>ast</w:t>
      </w:r>
    </w:p>
    <w:p w:rsidRPr="001A210C" w:rsidR="008E1BD1" w:rsidRDefault="001F7BC2" w14:paraId="00000016" w14:textId="77777777">
      <w:pPr>
        <w:spacing w:before="240" w:after="240"/>
        <w:rPr>
          <w:rFonts w:ascii="Century Gothic" w:hAnsi="Century Gothic"/>
          <w:sz w:val="32"/>
          <w:szCs w:val="32"/>
        </w:rPr>
      </w:pPr>
      <w:r w:rsidRPr="001A210C">
        <w:rPr>
          <w:rFonts w:ascii="Century Gothic" w:hAnsi="Century Gothic"/>
          <w:sz w:val="32"/>
          <w:szCs w:val="32"/>
        </w:rPr>
        <w:t>Bunratty’s success hasn’t come without its challenges. Preserving a 15th-century castle in the 21st century requires careful attention to climate control in stone-walled rooms, constant maintenance of timber and slate, and managing visitor impact while staying true to the original structure.</w:t>
      </w:r>
    </w:p>
    <w:p w:rsidRPr="001A210C" w:rsidR="008E1BD1" w:rsidRDefault="001F7BC2" w14:paraId="00000017" w14:textId="77777777">
      <w:pPr>
        <w:spacing w:before="240" w:after="240"/>
        <w:rPr>
          <w:rFonts w:ascii="Century Gothic" w:hAnsi="Century Gothic"/>
          <w:sz w:val="32"/>
          <w:szCs w:val="32"/>
        </w:rPr>
      </w:pPr>
      <w:r w:rsidRPr="001A210C">
        <w:rPr>
          <w:rFonts w:ascii="Century Gothic" w:hAnsi="Century Gothic"/>
          <w:sz w:val="32"/>
          <w:szCs w:val="32"/>
        </w:rPr>
        <w:t>Sustainability plays a key role in the Folk Park’s operations, says Marie Brennan. “We’re not just preserving a building; we’re sustaining a way of life that spanned centuries—from medieval feasts to 19th-century culture—both for the people of Ireland and the visitors who come to experience it.”</w:t>
      </w:r>
    </w:p>
    <w:p w:rsidRPr="001A210C" w:rsidR="008E1BD1" w:rsidRDefault="008E1BD1" w14:paraId="0000001D" w14:textId="77777777">
      <w:pPr>
        <w:rPr>
          <w:rFonts w:ascii="Century Gothic" w:hAnsi="Century Gothic"/>
          <w:sz w:val="32"/>
          <w:szCs w:val="32"/>
        </w:rPr>
      </w:pPr>
      <w:bookmarkStart w:name="_mhdxgxameflu" w:colFirst="0" w:colLast="0" w:id="6"/>
      <w:bookmarkEnd w:id="6"/>
    </w:p>
    <w:p w:rsidRPr="001A210C" w:rsidR="008E1BD1" w:rsidRDefault="008E1BD1" w14:paraId="0000001E" w14:textId="77777777">
      <w:pPr>
        <w:rPr>
          <w:rFonts w:ascii="Century Gothic" w:hAnsi="Century Gothic"/>
          <w:sz w:val="32"/>
          <w:szCs w:val="32"/>
        </w:rPr>
      </w:pPr>
    </w:p>
    <w:sectPr w:rsidRPr="001A210C" w:rsidR="008E1BD1">
      <w:pgSz w:w="11909" w:h="16834"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BD1"/>
    <w:rsid w:val="000B36CD"/>
    <w:rsid w:val="000C7BF9"/>
    <w:rsid w:val="001A210C"/>
    <w:rsid w:val="001F7BC2"/>
    <w:rsid w:val="00280AB1"/>
    <w:rsid w:val="00341863"/>
    <w:rsid w:val="006C054D"/>
    <w:rsid w:val="008E1BD1"/>
    <w:rsid w:val="00930B9D"/>
    <w:rsid w:val="00FB7C22"/>
    <w:rsid w:val="0355C427"/>
    <w:rsid w:val="1607741B"/>
    <w:rsid w:val="2477D18D"/>
    <w:rsid w:val="2AA53CCA"/>
    <w:rsid w:val="32916585"/>
    <w:rsid w:val="386D4681"/>
    <w:rsid w:val="494C91A3"/>
    <w:rsid w:val="5EEAADF5"/>
    <w:rsid w:val="5F1338FE"/>
    <w:rsid w:val="650D975C"/>
    <w:rsid w:val="7A01324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51C42"/>
  <w15:docId w15:val="{6143CBAE-7BAB-954F-B34A-6B5A11FA7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75B66D0F-B1B3-4567-8A33-EF5BE3587395}"/>
</file>

<file path=customXml/itemProps2.xml><?xml version="1.0" encoding="utf-8"?>
<ds:datastoreItem xmlns:ds="http://schemas.openxmlformats.org/officeDocument/2006/customXml" ds:itemID="{F88D9E2C-75D7-4F66-B84C-72B9D7505D5F}"/>
</file>

<file path=customXml/itemProps3.xml><?xml version="1.0" encoding="utf-8"?>
<ds:datastoreItem xmlns:ds="http://schemas.openxmlformats.org/officeDocument/2006/customXml" ds:itemID="{DA16C727-A69D-4088-BC4D-618A354CF35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lastModifiedBy>Hazel Davis</lastModifiedBy>
  <revision>5</revision>
  <dcterms:created xsi:type="dcterms:W3CDTF">2025-04-17T11:46:00.0000000Z</dcterms:created>
  <dcterms:modified xsi:type="dcterms:W3CDTF">2025-04-17T13:32:41.9703235Z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