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1"/>
      </w:pPr>
      <w:r>
        <w:t xml:space="preserve">Les merveilles de l’héritage chrétien d’Irlande</w:t>
      </w:r>
    </w:p>
    <w:p>
      <w:pPr>
        <w:pStyle w:val="text-leader"/>
      </w:pPr>
      <w:r>
        <w:t xml:space="preserve">L'Irlande est un trésor de sites et artefacts chrétiens incroyables liés à l'âge d'or de l'histoire de l'île.</w:t>
      </w:r>
    </w:p>
    <w:p>
      <w:r>
        <w:t xml:space="preserve">Ce n'est pas pour rien que l'Irlande est connue comme l'île des saints et des érudits. À l'époque paléochrétienne, elle abritait une multitude de monastères au sein desquels les moines créaient de merveilleux manuscrits enluminés, enseignaient les langues et la littérature et suscitaient un engouement pour l'apprentissage, la spiritualité et les arts qui résonne encore dans l'Irlande d'aujourd'hui. </w:t>
      </w:r>
      <w:r>
        <w:br/>
      </w:r>
      <w:r>
        <w:t xml:space="preserve">Explorons ces sites incroyables, des sentiers de pèlerinage du patron irlandais St Patrick au site monastique de St Kevin à Glendalough ou au Livre de Kells, jusqu'aux sommets de Skellig Michael et du Rocher de Cashel.</w:t>
      </w:r>
      <w:r>
        <w:t xml:space="preserve"> </w:t>
      </w:r>
      <w:r>
        <w:br/>
      </w:r>
      <w:r>
        <w:t xml:space="preserve"> </w:t>
      </w:r>
      <w:r>
        <w:br/>
      </w:r>
      <w:r>
        <w:rPr>
          <w:i/>
        </w:rPr>
        <w:t xml:space="preserve">Livre de Kells</w:t>
      </w:r>
      <w:r>
        <w:t xml:space="preserve"> : chef-d'œuvre somptueux avec une trame de fond particulièrement dramatique, </w:t>
      </w:r>
      <w:r>
        <w:rPr>
          <w:i/>
        </w:rPr>
        <w:t xml:space="preserve">le Livre de Kells</w:t>
      </w:r>
      <w:r>
        <w:t xml:space="preserve"> est l'un des plus beaux manuscrits illustrés du monde paléochrétien. Originaire d'un monastère sur l'île d'Iona, au large de la côte ouest de l'Écosse, le livre se compose des quatre évangiles en latin, richement décorés d'iconographie chrétienne traditionnelle, ainsi que de figures complexes d'humains, d'animaux et de bêtes mythiques. En 806 après JC, des Vikings attaquèrent le monastère d'Iona, forçant les moines à fuir vers un nouveau monastère à Kells, dans le comté de Meath. Il est dit que le livre a été achevé ici. Conservé au fil des siècles, le livre est maintenant exposé dans la magnifique bibliothèque Long Room du Trinity College à Dublin, devenant aujourd’hui l'une des attractions les plus populaires de Dublin</w:t>
      </w:r>
      <w:r>
        <w:br/>
      </w:r>
      <w:r>
        <w:t xml:space="preserve">Skellig Michael : l'un des premiers sites monastiques les plus remarquables d'Irlande, une île déchiquetée, située au large de la côte du comté de Kerry sur le Wild Atlantic Way à 12km du village de Portmagee, qui a été choisie par une communauté de moines isolés qui y vécut du VI</w:t>
      </w:r>
      <w:r>
        <w:rPr>
          <w:vertAlign w:val="superscript"/>
        </w:rPr>
        <w:t xml:space="preserve">e</w:t>
      </w:r>
      <w:r>
        <w:t xml:space="preserve"> au XIII</w:t>
      </w:r>
      <w:r>
        <w:rPr>
          <w:vertAlign w:val="superscript"/>
        </w:rPr>
        <w:t xml:space="preserve">e </w:t>
      </w:r>
      <w:r>
        <w:t xml:space="preserve">siècle. Leur monastère et leurs cellules en pierre, ressemblant à des ruches, livrent un témoignage impressionnant.</w:t>
      </w:r>
      <w:r>
        <w:br/>
      </w:r>
      <w:r>
        <w:t xml:space="preserve">Désormais site classé au patrimoine mondial de l'UNESCO, l'île a acquis une renommée moderne en tant que cachette de Luke Skywalker dans Star Wars : </w:t>
      </w:r>
      <w:r>
        <w:rPr>
          <w:i/>
        </w:rPr>
        <w:t xml:space="preserve">Le Réveil de la force</w:t>
      </w:r>
      <w:r>
        <w:t xml:space="preserve"> ainsi que dans </w:t>
      </w:r>
      <w:r>
        <w:rPr>
          <w:i/>
        </w:rPr>
        <w:t xml:space="preserve">Les derniers Jedi</w:t>
      </w:r>
      <w:r>
        <w:t xml:space="preserve">.</w:t>
      </w:r>
      <w:r>
        <w:br/>
      </w:r>
      <w:r>
        <w:t xml:space="preserve">Glendalough : dans le cadre grandiose du parc national des montagnes de Wicklow, se trouvent les échos d'un temps passé, sous la forme de hautes croix, d'églises en ruine et d'une imposante tour ronde de 33 mètres de haut, toujours intacte. Ce sont les vestiges de la ville monastique de Glendalough, datant du VI</w:t>
      </w:r>
      <w:r>
        <w:rPr>
          <w:vertAlign w:val="superscript"/>
        </w:rPr>
        <w:t xml:space="preserve">e</w:t>
      </w:r>
      <w:r>
        <w:t xml:space="preserve"> siècle, un joyau des Terres Ancestrales de l’est irlandais.</w:t>
      </w:r>
      <w:r>
        <w:br/>
      </w:r>
      <w:r>
        <w:t xml:space="preserve">Clonmacnoise : datant de 545 après JC, les importants vestiges d'une cathédrale, d'une tour ronde, de hautes croix finement sculptées et de pas moins de sept églises illustrent l’importance de Clonmacnoise, en tant que centre de religion et d'éducation de premier plan en Europe. Fondée par St Ciarán Mac a tSaor («fils du charpentier»), Clonmacnoise était située à l'intersection de la rivière Shannon, un emplacement stratégique qui s'est avéré crucial pour son développement. Au IX</w:t>
      </w:r>
      <w:r>
        <w:rPr>
          <w:vertAlign w:val="superscript"/>
        </w:rPr>
        <w:t xml:space="preserve">e</w:t>
      </w:r>
      <w:r>
        <w:t xml:space="preserve"> siècle, c'était le monastère le plus célèbre d'Irlande avec Clonard, et le rendez-vous des érudits venant de toute l'Europe. Les vedettes de Clonmacnoise sont ses splendides croix hautes, désormais protégées des caprices du temps irlandais dans l'excellent Centre d'interprétation du site (de belles répliques se trouvent à leur emplacement d'origine). Le pape Jean-Paul II est venu à Clonmacnoise en 1979, signe que 1500 ans plus tard, son importance historique perdure toujours. </w:t>
      </w:r>
      <w:r>
        <w:br/>
      </w:r>
      <w:r>
        <w:t xml:space="preserve">Rock of Cashel, dans le comté de Tipperary : l'association de Rock of Cashel et le patrimoine chrétien de l'Irlande remonte à l'époque où il était également le siège des hauts rois de Munster. C’est dans ces lieux que St Patrick a converti le roi Aengus au christianisme. La légende raconte que lors du baptême, St Patrick a placé par inadvertance sa crosse pointue sur le pied du roi sous l'eau, le faisant saigner. Heureusement, Aengus a cru que cela faisait partie du rite de la cérémonie ! Aujourd’hui, des guides touristiques rendent vie à cet ensemble spectaculaire de bâtiments médiévaux dans le Golden Vale.</w:t>
      </w:r>
      <w:r>
        <w:br/>
      </w:r>
    </w:p>
    <w:p>
      <w:r>
        <w:t xml:space="preserve">Le chemin de St Patrick : suivez les traces de l’un des saints les plus aimés au monde, tout en admirant le riche héritage paléochrétien de l’Irlande. C'est le pays de St Patrick. Des cathédrales en plein essor, des ruines monastiques en ruine et de magnifiques paysages bordent ce sentier, tous unis par l’histoire incroyable d'un garçon qui est passé d'esclave à saint.</w:t>
      </w:r>
    </w:p>
    <w:p>
      <w:hyperlink w:history="true" r:id="Rd03cb56ed3eb4bcf">
        <w:r>
          <w:rPr>
            <w:rStyle w:val="Hyperlink"/>
          </w:rPr>
          <w:t xml:space="preserve">https://www.youtube.com/watch?v=jI82yAjOWyI </w:t>
        </w:r>
      </w:hyperlink>
    </w:p>
    <w:p>
      <w:r>
        <w:br/>
      </w:r>
    </w:p>
    <w:sectPr w:rsidR="00236C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9F8"/>
    <w:rsid w:val="00236C69"/>
    <w:rsid w:val="003D43F6"/>
    <w:rsid w:val="004F533D"/>
    <w:rsid w:val="0050604C"/>
    <w:rsid w:val="005421EE"/>
    <w:rsid w:val="00740C55"/>
    <w:rsid w:val="008B2A6E"/>
    <w:rsid w:val="009E0BEA"/>
    <w:rsid w:val="00A9207A"/>
    <w:rsid w:val="00C03F17"/>
    <w:rsid w:val="00E449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88A64-09C7-4D92-8B12-57B165AC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03F1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03F1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3F1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C03F17"/>
    <w:rPr>
      <w:rFonts w:asciiTheme="majorHAnsi" w:hAnsiTheme="majorHAnsi" w:eastAsiaTheme="majorEastAsia" w:cstheme="majorBidi"/>
      <w:color w:val="2F5496" w:themeColor="accent1" w:themeShade="BF"/>
      <w:sz w:val="26"/>
      <w:szCs w:val="26"/>
    </w:rPr>
  </w:style>
  <w:style w:type="paragraph" w:styleId="h1" w:customStyle="1">
    <w:name w:val="h1"/>
    <w:link w:val="h1Char"/>
    <w:qFormat/>
    <w:rsid w:val="004F533D"/>
    <w:rPr>
      <w:rFonts w:ascii="Lucida Sans" w:hAnsi="Lucida Sans" w:eastAsiaTheme="majorEastAsia" w:cstheme="majorBidi"/>
      <w:b/>
      <w:sz w:val="75"/>
      <w:szCs w:val="32"/>
    </w:rPr>
  </w:style>
  <w:style w:type="paragraph" w:styleId="h2" w:customStyle="1">
    <w:name w:val="h2"/>
    <w:basedOn w:val="h1"/>
    <w:link w:val="h2Char"/>
    <w:qFormat/>
    <w:rsid w:val="008B2A6E"/>
    <w:rPr>
      <w:sz w:val="57"/>
    </w:rPr>
  </w:style>
  <w:style w:type="character" w:styleId="h1Char" w:customStyle="1">
    <w:name w:val="h1 Char"/>
    <w:basedOn w:val="Heading1Char"/>
    <w:link w:val="h1"/>
    <w:rsid w:val="004F533D"/>
    <w:rPr>
      <w:rFonts w:ascii="Lucida Sans" w:hAnsi="Lucida Sans" w:eastAsiaTheme="majorEastAsia" w:cstheme="majorBidi"/>
      <w:b/>
      <w:color w:val="2F5496" w:themeColor="accent1" w:themeShade="BF"/>
      <w:sz w:val="75"/>
      <w:szCs w:val="32"/>
    </w:rPr>
  </w:style>
  <w:style w:type="paragraph" w:styleId="h3" w:customStyle="1">
    <w:name w:val="h3"/>
    <w:basedOn w:val="h2"/>
    <w:link w:val="h3Char"/>
    <w:qFormat/>
    <w:rsid w:val="008B2A6E"/>
    <w:rPr>
      <w:sz w:val="36"/>
    </w:rPr>
  </w:style>
  <w:style w:type="character" w:styleId="h2Char" w:customStyle="1">
    <w:name w:val="h2 Char"/>
    <w:basedOn w:val="h1Char"/>
    <w:link w:val="h2"/>
    <w:rsid w:val="008B2A6E"/>
    <w:rPr>
      <w:rFonts w:ascii="Lucida Sans" w:hAnsi="Lucida Sans" w:eastAsiaTheme="majorEastAsia" w:cstheme="majorBidi"/>
      <w:b/>
      <w:color w:val="2F5496" w:themeColor="accent1" w:themeShade="BF"/>
      <w:sz w:val="57"/>
      <w:szCs w:val="32"/>
    </w:rPr>
  </w:style>
  <w:style w:type="paragraph" w:styleId="h4" w:customStyle="1">
    <w:name w:val="h4"/>
    <w:basedOn w:val="h3"/>
    <w:link w:val="h4Char"/>
    <w:qFormat/>
    <w:rsid w:val="008B2A6E"/>
    <w:rPr>
      <w:sz w:val="30"/>
    </w:rPr>
  </w:style>
  <w:style w:type="character" w:styleId="h3Char" w:customStyle="1">
    <w:name w:val="h3 Char"/>
    <w:basedOn w:val="h2Char"/>
    <w:link w:val="h3"/>
    <w:rsid w:val="008B2A6E"/>
    <w:rPr>
      <w:rFonts w:ascii="Lucida Sans" w:hAnsi="Lucida Sans" w:eastAsiaTheme="majorEastAsia" w:cstheme="majorBidi"/>
      <w:b/>
      <w:color w:val="2F5496" w:themeColor="accent1" w:themeShade="BF"/>
      <w:sz w:val="36"/>
      <w:szCs w:val="32"/>
    </w:rPr>
  </w:style>
  <w:style w:type="paragraph" w:styleId="h5" w:customStyle="1">
    <w:name w:val="h5"/>
    <w:basedOn w:val="h4"/>
    <w:link w:val="h5Char"/>
    <w:qFormat/>
    <w:rsid w:val="008B2A6E"/>
    <w:rPr>
      <w:sz w:val="24"/>
    </w:rPr>
  </w:style>
  <w:style w:type="character" w:styleId="h4Char" w:customStyle="1">
    <w:name w:val="h4 Char"/>
    <w:basedOn w:val="h3Char"/>
    <w:link w:val="h4"/>
    <w:rsid w:val="008B2A6E"/>
    <w:rPr>
      <w:rFonts w:ascii="Lucida Sans" w:hAnsi="Lucida Sans" w:eastAsiaTheme="majorEastAsia" w:cstheme="majorBidi"/>
      <w:b/>
      <w:color w:val="2F5496" w:themeColor="accent1" w:themeShade="BF"/>
      <w:sz w:val="30"/>
      <w:szCs w:val="32"/>
    </w:rPr>
  </w:style>
  <w:style w:type="paragraph" w:styleId="h6" w:customStyle="1">
    <w:name w:val="h6"/>
    <w:basedOn w:val="h5"/>
    <w:link w:val="h6Char"/>
    <w:qFormat/>
    <w:rsid w:val="008B2A6E"/>
    <w:rPr>
      <w:sz w:val="21"/>
    </w:rPr>
  </w:style>
  <w:style w:type="character" w:styleId="h5Char" w:customStyle="1">
    <w:name w:val="h5 Char"/>
    <w:basedOn w:val="h4Char"/>
    <w:link w:val="h5"/>
    <w:rsid w:val="008B2A6E"/>
    <w:rPr>
      <w:rFonts w:ascii="Lucida Sans" w:hAnsi="Lucida Sans" w:eastAsiaTheme="majorEastAsia" w:cstheme="majorBidi"/>
      <w:b/>
      <w:color w:val="2F5496" w:themeColor="accent1" w:themeShade="BF"/>
      <w:sz w:val="24"/>
      <w:szCs w:val="32"/>
    </w:rPr>
  </w:style>
  <w:style w:type="character" w:styleId="h6Char" w:customStyle="1">
    <w:name w:val="h6 Char"/>
    <w:basedOn w:val="h5Char"/>
    <w:link w:val="h6"/>
    <w:rsid w:val="008B2A6E"/>
    <w:rPr>
      <w:rFonts w:ascii="Lucida Sans" w:hAnsi="Lucida Sans" w:eastAsiaTheme="majorEastAsia" w:cstheme="majorBidi"/>
      <w:b/>
      <w:color w:val="2F5496" w:themeColor="accent1" w:themeShade="BF"/>
      <w:sz w:val="21"/>
      <w:szCs w:val="32"/>
    </w:rPr>
  </w:style>
  <w:style w:type="paragraph" w:styleId="pre" w:customStyle="1">
    <w:name w:val="pre"/>
    <w:link w:val="preChar"/>
    <w:rsid w:val="004F533D"/>
    <w:rPr>
      <w:rFonts w:ascii="Courier New" w:hAnsi="Courier New" w:eastAsiaTheme="majorEastAsia" w:cstheme="majorBidi"/>
      <w:sz w:val="24"/>
      <w:szCs w:val="32"/>
    </w:rPr>
  </w:style>
  <w:style w:type="paragraph" w:styleId="text-leader" w:customStyle="1">
    <w:name w:val="text-leader"/>
    <w:link w:val="text-leaderChar"/>
    <w:qFormat/>
    <w:rsid w:val="00740C55"/>
    <w:rPr>
      <w:rFonts w:ascii="Lucida Sans" w:hAnsi="Lucida Sans" w:eastAsiaTheme="majorEastAsia" w:cstheme="majorBidi"/>
      <w:sz w:val="36"/>
      <w:szCs w:val="32"/>
    </w:rPr>
  </w:style>
  <w:style w:type="character" w:styleId="preChar" w:customStyle="1">
    <w:name w:val="pre Char"/>
    <w:basedOn w:val="h6Char"/>
    <w:link w:val="pre"/>
    <w:rsid w:val="004F533D"/>
    <w:rPr>
      <w:rFonts w:ascii="Courier New" w:hAnsi="Courier New" w:eastAsiaTheme="majorEastAsia" w:cstheme="majorBidi"/>
      <w:b w:val="0"/>
      <w:color w:val="2F5496" w:themeColor="accent1" w:themeShade="BF"/>
      <w:sz w:val="24"/>
      <w:szCs w:val="32"/>
    </w:rPr>
  </w:style>
  <w:style w:type="character" w:styleId="text-leaderChar" w:customStyle="1">
    <w:name w:val="text-leader Char"/>
    <w:basedOn w:val="preChar"/>
    <w:link w:val="text-leader"/>
    <w:rsid w:val="00740C55"/>
    <w:rPr>
      <w:rFonts w:ascii="Lucida Sans" w:hAnsi="Lucida Sans" w:eastAsiaTheme="majorEastAsia" w:cstheme="majorBidi"/>
      <w:b w:val="0"/>
      <w:color w:val="2F5496" w:themeColor="accent1" w:themeShade="BF"/>
      <w:sz w:val="36"/>
      <w:szCs w:val="32"/>
    </w:r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youtube.com/watch?v=jI82yAjOWyI" TargetMode="External" Id="Rd03cb56ed3eb4bcf" /></Relationships>
</file>

<file path=word/_rels/settings.xml.rels>&#65279;<?xml version="1.0" encoding="utf-8"?><Relationships xmlns="http://schemas.openxmlformats.org/package/2006/relationships"><Relationship Type="http://schemas.openxmlformats.org/officeDocument/2006/relationships/attachedTemplate" Target="file:///C:\temp\template.dotx" TargetMode="External" Id="rId1" /><Relationship Type="http://schemas.openxmlformats.org/officeDocument/2006/relationships/attachedTemplate" Target="E:\www_root\www_ti_media\CMS\bin\template.docx" TargetMode="External" Id="Re23e3736b67045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template.dotx</Template>
  <TotalTime>14</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Quevedo</dc:creator>
  <cp:keywords/>
  <dc:description/>
  <cp:lastModifiedBy>Gustavo Quevedo</cp:lastModifiedBy>
  <cp:revision>8</cp:revision>
  <dcterms:created xsi:type="dcterms:W3CDTF">2017-03-21T11:43:00Z</dcterms:created>
  <dcterms:modified xsi:type="dcterms:W3CDTF">2017-03-27T11:08:00Z</dcterms:modified>
</cp:coreProperties>
</file>